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1C" w:rsidRPr="00B50672" w:rsidRDefault="00D672B8">
      <w:pPr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 w:rsidRPr="00B50672">
        <w:rPr>
          <w:b/>
          <w:sz w:val="20"/>
          <w:szCs w:val="20"/>
        </w:rPr>
        <w:t xml:space="preserve">  </w:t>
      </w:r>
      <w:r w:rsidRPr="00B50672">
        <w:rPr>
          <w:sz w:val="20"/>
          <w:szCs w:val="20"/>
        </w:rPr>
        <w:t>Приложение №__ к договору подряда</w:t>
      </w:r>
    </w:p>
    <w:p w:rsidR="009A041C" w:rsidRPr="00B50672" w:rsidRDefault="00D672B8">
      <w:pPr>
        <w:ind w:left="-113" w:firstLine="821"/>
        <w:jc w:val="center"/>
        <w:rPr>
          <w:sz w:val="20"/>
          <w:szCs w:val="20"/>
        </w:rPr>
      </w:pPr>
      <w:r w:rsidRPr="00B50672">
        <w:rPr>
          <w:sz w:val="20"/>
          <w:szCs w:val="20"/>
        </w:rPr>
        <w:t xml:space="preserve">                                                                               </w:t>
      </w:r>
      <w:r w:rsidR="00B50672">
        <w:rPr>
          <w:sz w:val="20"/>
          <w:szCs w:val="20"/>
        </w:rPr>
        <w:t xml:space="preserve">                           </w:t>
      </w:r>
      <w:r w:rsidRPr="00B50672">
        <w:rPr>
          <w:sz w:val="20"/>
          <w:szCs w:val="20"/>
        </w:rPr>
        <w:t xml:space="preserve">    №_________________от_________</w:t>
      </w:r>
    </w:p>
    <w:p w:rsidR="009A041C" w:rsidRDefault="00D672B8">
      <w:pPr>
        <w:ind w:left="-113" w:firstLine="821"/>
        <w:jc w:val="right"/>
      </w:pPr>
      <w:r>
        <w:tab/>
      </w:r>
      <w:r>
        <w:tab/>
        <w:t xml:space="preserve">   </w:t>
      </w:r>
    </w:p>
    <w:p w:rsidR="00B50672" w:rsidRDefault="00B50672">
      <w:pPr>
        <w:ind w:left="-113" w:firstLine="821"/>
        <w:jc w:val="right"/>
        <w:rPr>
          <w:b/>
        </w:rPr>
      </w:pPr>
    </w:p>
    <w:p w:rsidR="009A041C" w:rsidRDefault="00D672B8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9A041C" w:rsidRDefault="00D672B8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9A041C" w:rsidRDefault="00B50672" w:rsidP="00B50672">
      <w:r>
        <w:t xml:space="preserve">                                                                            </w:t>
      </w:r>
      <w:r w:rsidR="00D672B8">
        <w:t xml:space="preserve">      ООО «Самарские коммунальные системы»</w:t>
      </w:r>
    </w:p>
    <w:p w:rsidR="009A041C" w:rsidRDefault="009A041C">
      <w:pPr>
        <w:ind w:left="6973" w:hanging="7080"/>
        <w:jc w:val="right"/>
      </w:pPr>
    </w:p>
    <w:p w:rsidR="009A041C" w:rsidRDefault="00D672B8">
      <w:pPr>
        <w:ind w:left="5664"/>
        <w:jc w:val="right"/>
      </w:pPr>
      <w:r>
        <w:t xml:space="preserve">        ______________ В.В. Бирюков</w:t>
      </w:r>
    </w:p>
    <w:p w:rsidR="009A041C" w:rsidRDefault="009A041C">
      <w:pPr>
        <w:ind w:left="7080" w:hanging="7080"/>
        <w:jc w:val="right"/>
      </w:pPr>
    </w:p>
    <w:p w:rsidR="009A041C" w:rsidRDefault="009A041C"/>
    <w:p w:rsidR="009A041C" w:rsidRDefault="009A041C"/>
    <w:p w:rsidR="009A041C" w:rsidRDefault="00D672B8">
      <w:pPr>
        <w:pStyle w:val="1"/>
      </w:pPr>
      <w:r>
        <w:rPr>
          <w:rFonts w:ascii="Times New Roman" w:hAnsi="Times New Roman" w:cs="Times New Roman"/>
        </w:rPr>
        <w:t>ТЕХНИЧЕСКОЕ ЗАДАНИЕ № СКС-202</w:t>
      </w:r>
      <w:r w:rsidR="00DE15E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-</w:t>
      </w:r>
      <w:r w:rsidR="00E12B6E">
        <w:rPr>
          <w:rFonts w:ascii="Times New Roman" w:hAnsi="Times New Roman" w:cs="Times New Roman"/>
        </w:rPr>
        <w:t>ХВ-</w:t>
      </w:r>
      <w:r w:rsidR="001062B7">
        <w:rPr>
          <w:rFonts w:ascii="Times New Roman" w:hAnsi="Times New Roman" w:cs="Times New Roman"/>
        </w:rPr>
        <w:t>ИП-6.1.19.2</w:t>
      </w:r>
      <w:r w:rsidR="00C801CA">
        <w:rPr>
          <w:rFonts w:ascii="Times New Roman" w:hAnsi="Times New Roman" w:cs="Times New Roman"/>
        </w:rPr>
        <w:t>9</w:t>
      </w:r>
    </w:p>
    <w:p w:rsidR="009A041C" w:rsidRDefault="009A041C"/>
    <w:p w:rsidR="009A041C" w:rsidRDefault="00BB4BF0" w:rsidP="00BD361B">
      <w:pPr>
        <w:jc w:val="center"/>
        <w:rPr>
          <w:color w:val="000000"/>
          <w:lang w:eastAsia="zh-CN"/>
        </w:rPr>
      </w:pPr>
      <w:r>
        <w:t>На выполнение работ по с</w:t>
      </w:r>
      <w:r>
        <w:rPr>
          <w:rFonts w:cs="Tahoma"/>
          <w:bCs/>
          <w:lang w:eastAsia="zh-CN"/>
        </w:rPr>
        <w:t>троительству</w:t>
      </w:r>
      <w:r w:rsidRPr="00634812">
        <w:rPr>
          <w:rFonts w:cs="Tahoma"/>
          <w:bCs/>
          <w:lang w:eastAsia="zh-CN"/>
        </w:rPr>
        <w:t xml:space="preserve"> сетей водоснабжени</w:t>
      </w:r>
      <w:r w:rsidR="001062B7">
        <w:rPr>
          <w:rFonts w:cs="Tahoma"/>
          <w:bCs/>
          <w:lang w:eastAsia="zh-CN"/>
        </w:rPr>
        <w:t>я для подключения объекта</w:t>
      </w:r>
      <w:r w:rsidRPr="00634812">
        <w:rPr>
          <w:rFonts w:cs="Tahoma"/>
          <w:bCs/>
          <w:lang w:eastAsia="zh-CN"/>
        </w:rPr>
        <w:t xml:space="preserve"> капстроительства к </w:t>
      </w:r>
      <w:r>
        <w:rPr>
          <w:rFonts w:cs="Tahoma"/>
          <w:bCs/>
          <w:lang w:eastAsia="zh-CN"/>
        </w:rPr>
        <w:t>централизованной системе</w:t>
      </w:r>
      <w:r w:rsidRPr="00634812">
        <w:rPr>
          <w:rFonts w:cs="Tahoma"/>
          <w:bCs/>
          <w:lang w:eastAsia="zh-CN"/>
        </w:rPr>
        <w:t xml:space="preserve"> водоснабжения</w:t>
      </w:r>
      <w:r w:rsidR="00634812" w:rsidRPr="00634812">
        <w:rPr>
          <w:rFonts w:cs="Tahoma"/>
          <w:bCs/>
          <w:lang w:eastAsia="zh-CN"/>
        </w:rPr>
        <w:t xml:space="preserve">: </w:t>
      </w:r>
      <w:r w:rsidR="00C801CA">
        <w:rPr>
          <w:rFonts w:cs="Tahoma"/>
          <w:bCs/>
          <w:lang w:eastAsia="zh-CN"/>
        </w:rPr>
        <w:t>«</w:t>
      </w:r>
      <w:r w:rsidR="00C801CA" w:rsidRPr="00C801CA">
        <w:rPr>
          <w:rFonts w:cs="Tahoma"/>
          <w:bCs/>
          <w:lang w:eastAsia="zh-CN"/>
        </w:rPr>
        <w:t>Многоэтажный многоквартирный жилой дом, расположенный по адресу: г. Самара, Железнодорожный район  ул.</w:t>
      </w:r>
      <w:r w:rsidR="00C801CA">
        <w:rPr>
          <w:rFonts w:cs="Tahoma"/>
          <w:bCs/>
          <w:lang w:eastAsia="zh-CN"/>
        </w:rPr>
        <w:t xml:space="preserve"> </w:t>
      </w:r>
      <w:r w:rsidR="00C801CA" w:rsidRPr="00C801CA">
        <w:rPr>
          <w:rFonts w:cs="Tahoma"/>
          <w:bCs/>
          <w:lang w:eastAsia="zh-CN"/>
        </w:rPr>
        <w:t>Красноармейская, на земельном участке с кадастровым номером 63:01:0105001:1559» и «Многоэтажный многоквартирный жилой дом, расположенный по адресу: г. Самара, Железнодорожный район, ул.</w:t>
      </w:r>
      <w:r w:rsidR="00C801CA">
        <w:rPr>
          <w:rFonts w:cs="Tahoma"/>
          <w:bCs/>
          <w:lang w:eastAsia="zh-CN"/>
        </w:rPr>
        <w:t xml:space="preserve"> </w:t>
      </w:r>
      <w:r w:rsidR="00C801CA" w:rsidRPr="00C801CA">
        <w:rPr>
          <w:rFonts w:cs="Tahoma"/>
          <w:bCs/>
          <w:lang w:eastAsia="zh-CN"/>
        </w:rPr>
        <w:t>Красноармейская, на земельном участке с кадастровым номером 63:01:0105001:1560»</w:t>
      </w:r>
    </w:p>
    <w:p w:rsidR="00BD361B" w:rsidRPr="00D41E60" w:rsidRDefault="00BD361B" w:rsidP="00BD361B">
      <w:pPr>
        <w:jc w:val="center"/>
      </w:pPr>
    </w:p>
    <w:tbl>
      <w:tblPr>
        <w:tblW w:w="10209" w:type="dxa"/>
        <w:tblInd w:w="-432" w:type="dxa"/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9A041C" w:rsidRPr="00853FA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 w:rsidP="00F33C45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9A041C" w:rsidRDefault="00F33C45" w:rsidP="00F33C45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</w:t>
            </w:r>
            <w:r w:rsidR="00D672B8">
              <w:rPr>
                <w:rFonts w:cs="Tahoma"/>
              </w:rPr>
              <w:t xml:space="preserve"> 40702810903370000034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9A041C" w:rsidRDefault="00D672B8" w:rsidP="00F33C45">
            <w:pPr>
              <w:jc w:val="both"/>
            </w:pPr>
            <w:r>
              <w:rPr>
                <w:rFonts w:cs="Tahoma"/>
              </w:rPr>
              <w:t>действует на основании доверенности №2</w:t>
            </w:r>
            <w:r w:rsidRPr="0075598F">
              <w:rPr>
                <w:rFonts w:cs="Tahoma"/>
              </w:rPr>
              <w:t>0</w:t>
            </w:r>
            <w:r>
              <w:rPr>
                <w:rFonts w:cs="Tahoma"/>
              </w:rPr>
              <w:t xml:space="preserve"> от </w:t>
            </w:r>
            <w:r w:rsidRPr="0075598F">
              <w:rPr>
                <w:rFonts w:cs="Tahoma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 w:rsidR="009A041C" w:rsidRPr="0075598F" w:rsidRDefault="00D672B8" w:rsidP="00F33C45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C38" w:rsidRDefault="00764893">
            <w:pPr>
              <w:pStyle w:val="22"/>
              <w:spacing w:after="0" w:line="240" w:lineRule="auto"/>
              <w:ind w:left="0"/>
              <w:jc w:val="both"/>
              <w:rPr>
                <w:rFonts w:cs="Tahoma"/>
                <w:bCs/>
                <w:lang w:eastAsia="zh-CN"/>
              </w:rPr>
            </w:pPr>
            <w:r w:rsidRPr="00634812">
              <w:rPr>
                <w:rFonts w:cs="Tahoma"/>
                <w:bCs/>
                <w:lang w:eastAsia="zh-CN"/>
              </w:rPr>
              <w:t>Строительство сетей водоснабжения</w:t>
            </w:r>
            <w:r w:rsidR="00BB4BF0">
              <w:rPr>
                <w:rFonts w:cs="Tahoma"/>
                <w:bCs/>
                <w:lang w:eastAsia="zh-CN"/>
              </w:rPr>
              <w:t xml:space="preserve"> для </w:t>
            </w:r>
            <w:r w:rsidR="0068314E">
              <w:rPr>
                <w:rFonts w:cs="Tahoma"/>
                <w:bCs/>
                <w:lang w:eastAsia="zh-CN"/>
              </w:rPr>
              <w:t xml:space="preserve">обеспечения мероприятий по </w:t>
            </w:r>
            <w:r w:rsidRPr="00634812">
              <w:rPr>
                <w:rFonts w:cs="Tahoma"/>
                <w:bCs/>
                <w:lang w:eastAsia="zh-CN"/>
              </w:rPr>
              <w:t>подключени</w:t>
            </w:r>
            <w:r w:rsidR="0068314E">
              <w:rPr>
                <w:rFonts w:cs="Tahoma"/>
                <w:bCs/>
                <w:lang w:eastAsia="zh-CN"/>
              </w:rPr>
              <w:t>ю объектов капстроительства к системам</w:t>
            </w:r>
            <w:r w:rsidR="00BB4BF0">
              <w:rPr>
                <w:rFonts w:cs="Tahoma"/>
                <w:bCs/>
                <w:lang w:eastAsia="zh-CN"/>
              </w:rPr>
              <w:t xml:space="preserve"> </w:t>
            </w:r>
            <w:r w:rsidRPr="00634812">
              <w:rPr>
                <w:rFonts w:cs="Tahoma"/>
                <w:bCs/>
                <w:lang w:eastAsia="zh-CN"/>
              </w:rPr>
              <w:t xml:space="preserve">водоснабжения: </w:t>
            </w:r>
          </w:p>
          <w:p w:rsidR="00583EA3" w:rsidRDefault="00BB4BF0" w:rsidP="00583EA3">
            <w:pPr>
              <w:jc w:val="center"/>
              <w:rPr>
                <w:color w:val="000000"/>
                <w:lang w:eastAsia="zh-CN"/>
              </w:rPr>
            </w:pPr>
            <w:r>
              <w:rPr>
                <w:rFonts w:cs="Tahoma"/>
                <w:bCs/>
                <w:lang w:eastAsia="zh-CN"/>
              </w:rPr>
              <w:t>«</w:t>
            </w:r>
            <w:r w:rsidR="00583EA3" w:rsidRPr="00C801CA">
              <w:rPr>
                <w:rFonts w:cs="Tahoma"/>
                <w:bCs/>
                <w:lang w:eastAsia="zh-CN"/>
              </w:rPr>
              <w:t>Многоэтажный многоквартир</w:t>
            </w:r>
            <w:r w:rsidR="00583EA3">
              <w:rPr>
                <w:rFonts w:cs="Tahoma"/>
                <w:bCs/>
                <w:lang w:eastAsia="zh-CN"/>
              </w:rPr>
              <w:t xml:space="preserve">ный жилой дом, расположенный </w:t>
            </w:r>
            <w:r w:rsidR="00583EA3" w:rsidRPr="00C801CA">
              <w:rPr>
                <w:rFonts w:cs="Tahoma"/>
                <w:bCs/>
                <w:lang w:eastAsia="zh-CN"/>
              </w:rPr>
              <w:t>на земельном участке с кадастровым номером 63:01:0105001:1559» и «Многоэтажный многоквартирный жилой дом, расположенный, на земельном участке с кадастровым номером 63:01:0105001:1560»</w:t>
            </w:r>
            <w:r w:rsidR="003F0571">
              <w:rPr>
                <w:rFonts w:cs="Tahoma"/>
                <w:bCs/>
                <w:lang w:eastAsia="zh-CN"/>
              </w:rPr>
              <w:t xml:space="preserve"> Наружные сети водоснабжения.</w:t>
            </w:r>
          </w:p>
          <w:p w:rsidR="009A041C" w:rsidRDefault="00D672B8" w:rsidP="00583EA3">
            <w:pPr>
              <w:jc w:val="both"/>
            </w:pPr>
            <w:r>
              <w:rPr>
                <w:bCs/>
              </w:rPr>
              <w:t xml:space="preserve">Местоположение: </w:t>
            </w:r>
            <w:r w:rsidR="00583EA3" w:rsidRPr="00C801CA">
              <w:rPr>
                <w:rFonts w:cs="Tahoma"/>
                <w:bCs/>
                <w:lang w:eastAsia="zh-CN"/>
              </w:rPr>
              <w:t>г. Самара, Железнодорожный район, ул.</w:t>
            </w:r>
            <w:r w:rsidR="00583EA3">
              <w:rPr>
                <w:rFonts w:cs="Tahoma"/>
                <w:bCs/>
                <w:lang w:eastAsia="zh-CN"/>
              </w:rPr>
              <w:t xml:space="preserve"> </w:t>
            </w:r>
            <w:r w:rsidR="00583EA3" w:rsidRPr="00C801CA">
              <w:rPr>
                <w:rFonts w:cs="Tahoma"/>
                <w:bCs/>
                <w:lang w:eastAsia="zh-CN"/>
              </w:rPr>
              <w:t>Красноармейская</w:t>
            </w:r>
            <w:r w:rsidR="00583EA3">
              <w:rPr>
                <w:rFonts w:cs="Tahoma"/>
                <w:bCs/>
                <w:lang w:eastAsia="zh-CN"/>
              </w:rPr>
              <w:t>, земельный участок с кадастров.  №</w:t>
            </w:r>
            <w:r w:rsidR="00583EA3" w:rsidRPr="00C801CA">
              <w:rPr>
                <w:rFonts w:cs="Tahoma"/>
                <w:bCs/>
                <w:lang w:eastAsia="zh-CN"/>
              </w:rPr>
              <w:t>63:01:0105001:1560</w:t>
            </w:r>
            <w:r w:rsidR="00583EA3">
              <w:rPr>
                <w:rFonts w:cs="Tahoma"/>
                <w:bCs/>
                <w:lang w:eastAsia="zh-CN"/>
              </w:rPr>
              <w:t xml:space="preserve"> и №</w:t>
            </w:r>
            <w:r w:rsidR="00583EA3" w:rsidRPr="00C801CA">
              <w:rPr>
                <w:rFonts w:cs="Tahoma"/>
                <w:bCs/>
                <w:lang w:eastAsia="zh-CN"/>
              </w:rPr>
              <w:t>63:01:0105001:1560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водопроводных сетей </w:t>
            </w:r>
            <w:r>
              <w:rPr>
                <w:rFonts w:ascii="Times New Roman" w:hAnsi="Times New Roman" w:cs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9A041C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931166" w:rsidP="00931166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bCs/>
                <w:lang w:eastAsia="zh-CN"/>
              </w:rPr>
              <w:t>Наружные сети водоснабжения</w:t>
            </w:r>
            <w:r w:rsidR="007C69AC" w:rsidRPr="007C69AC">
              <w:rPr>
                <w:rFonts w:cs="Tahoma"/>
                <w:bCs/>
                <w:lang w:eastAsia="zh-CN"/>
              </w:rPr>
              <w:t xml:space="preserve"> </w:t>
            </w:r>
            <w:r w:rsidR="00A033BE">
              <w:t>в</w:t>
            </w:r>
            <w:r w:rsidR="00D672B8">
              <w:t xml:space="preserve"> соответствии с </w:t>
            </w:r>
            <w:r w:rsidR="00D672B8" w:rsidRPr="00E84F3C">
              <w:t xml:space="preserve">проектом </w:t>
            </w:r>
            <w:r>
              <w:t>СКС-2021-ХВ-ИП-6.1.19.1-7</w:t>
            </w:r>
            <w:r w:rsidR="00282BE6">
              <w:t>к</w:t>
            </w:r>
            <w:r w:rsidR="00F72303" w:rsidRPr="00E84F3C">
              <w:t>-НВ</w:t>
            </w:r>
            <w:r w:rsidR="00352C09">
              <w:t xml:space="preserve">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spacing w:before="120" w:after="120"/>
              <w:ind w:left="0"/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9A041C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 w:rsidRPr="00E84F3C">
              <w:t>проектом</w:t>
            </w:r>
            <w:bookmarkStart w:id="0" w:name="__DdeLink__12694_1746079678"/>
            <w:r w:rsidRPr="00E84F3C">
              <w:t xml:space="preserve">  </w:t>
            </w:r>
            <w:r w:rsidR="009D7E9C">
              <w:t>СКС-2021-ХВ-ИП-6.1.19.1-7</w:t>
            </w:r>
            <w:r w:rsidR="00282BE6">
              <w:t>к</w:t>
            </w:r>
            <w:r w:rsidR="009D7E9C" w:rsidRPr="00E84F3C">
              <w:t>-НВ</w:t>
            </w:r>
            <w:r w:rsidRPr="00E84F3C">
              <w:t xml:space="preserve"> </w:t>
            </w:r>
            <w:bookmarkEnd w:id="0"/>
            <w:r>
              <w:t>и настоящим ТЗ.</w:t>
            </w:r>
          </w:p>
          <w:p w:rsidR="009A041C" w:rsidRDefault="00D672B8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</w:t>
            </w:r>
            <w:r w:rsidR="00C02E7D">
              <w:rPr>
                <w:iCs/>
                <w:color w:val="000000" w:themeColor="text1"/>
                <w:spacing w:val="-6"/>
              </w:rPr>
              <w:t xml:space="preserve"> </w:t>
            </w:r>
            <w:r>
              <w:rPr>
                <w:iCs/>
                <w:color w:val="000000" w:themeColor="text1"/>
                <w:spacing w:val="-6"/>
              </w:rPr>
              <w:t>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Выполняет работы подготовительного периода: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 w:rsidR="00101B0C" w:rsidRDefault="00D672B8">
            <w:pPr>
              <w:jc w:val="both"/>
            </w:pPr>
            <w:r>
              <w:rPr>
                <w:color w:val="000000" w:themeColor="text1"/>
              </w:rPr>
              <w:t>6.</w:t>
            </w:r>
            <w:r w:rsidR="00C02E7D">
              <w:rPr>
                <w:color w:val="000000" w:themeColor="text1"/>
              </w:rPr>
              <w:t xml:space="preserve"> </w:t>
            </w:r>
            <w:r w:rsidR="002009DA">
              <w:rPr>
                <w:color w:val="000000" w:themeColor="text1"/>
              </w:rPr>
              <w:t>Выполняет работы основного периода</w:t>
            </w:r>
            <w:r w:rsidRPr="00C02E7D">
              <w:t xml:space="preserve"> </w:t>
            </w:r>
            <w:r w:rsidRPr="00154EF3">
              <w:t xml:space="preserve">в соответствии с </w:t>
            </w:r>
            <w:r w:rsidRPr="00E84F3C">
              <w:t xml:space="preserve">проектом </w:t>
            </w:r>
            <w:r w:rsidR="009D7E9C">
              <w:t>СКС-2021-ХВ-ИП-6.1.19.1-7</w:t>
            </w:r>
            <w:r w:rsidR="00282BE6">
              <w:t>к</w:t>
            </w:r>
            <w:r w:rsidR="009D7E9C" w:rsidRPr="00E84F3C">
              <w:t>-НВ</w:t>
            </w:r>
          </w:p>
          <w:p w:rsidR="009A041C" w:rsidRDefault="00D672B8">
            <w:pPr>
              <w:jc w:val="both"/>
            </w:pPr>
            <w:r>
              <w:t>7.</w:t>
            </w:r>
            <w:r w:rsidR="00C02E7D">
              <w:t xml:space="preserve"> </w:t>
            </w:r>
            <w:proofErr w:type="gramStart"/>
            <w:r>
              <w:t xml:space="preserve">Обеспечивает присутствие в процессе выполнения работ всех необходимых служб и заинтересованных </w:t>
            </w:r>
            <w:r>
              <w:lastRenderedPageBreak/>
              <w:t>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9A041C" w:rsidRDefault="00D672B8">
            <w:pPr>
              <w:jc w:val="both"/>
            </w:pPr>
            <w:r>
              <w:t>8. Сдача территории после выполнения благоустройства</w:t>
            </w:r>
          </w:p>
          <w:p w:rsidR="009A041C" w:rsidRDefault="00D672B8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9A041C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9A041C" w:rsidRDefault="00D672B8">
            <w:pPr>
              <w:snapToGrid w:val="0"/>
              <w:jc w:val="both"/>
            </w:pPr>
            <w:r>
              <w:t>2. Исполнительная документация в соот</w:t>
            </w:r>
            <w:r w:rsidR="00101B0C">
              <w:t>ветствии с Приложением № 1 к ТЗ, предъявляется ежемесячно.</w:t>
            </w:r>
          </w:p>
          <w:p w:rsidR="009A041C" w:rsidRDefault="00D672B8">
            <w:pPr>
              <w:snapToGrid w:val="0"/>
              <w:jc w:val="both"/>
            </w:pPr>
            <w:r>
              <w:t xml:space="preserve">3. </w:t>
            </w:r>
            <w:r w:rsidR="00F40151">
              <w:t xml:space="preserve"> </w:t>
            </w:r>
            <w:r>
              <w:t>В состав исполнительной документации приложить:</w:t>
            </w:r>
          </w:p>
          <w:p w:rsidR="009A041C" w:rsidRDefault="00D672B8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9A041C" w:rsidRDefault="00D672B8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9A041C" w:rsidRDefault="00D672B8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бюро».</w:t>
            </w:r>
          </w:p>
          <w:p w:rsidR="009A041C" w:rsidRDefault="00D672B8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 w:rsidR="00101B0C"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9A041C" w:rsidRDefault="00D672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9A041C" w:rsidRDefault="00D672B8">
            <w:pPr>
              <w:spacing w:after="120"/>
              <w:jc w:val="both"/>
            </w:pPr>
            <w:r>
              <w:rPr>
                <w:color w:val="000000" w:themeColor="text1"/>
              </w:rPr>
              <w:t xml:space="preserve">3. </w:t>
            </w:r>
            <w:r w:rsidR="00F4015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Согласованные с Заказчиком изменения  отражаются </w:t>
            </w:r>
            <w:r>
              <w:rPr>
                <w:color w:val="000000" w:themeColor="text1"/>
              </w:rPr>
              <w:lastRenderedPageBreak/>
              <w:t>в  исполнительной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 w:rsidRPr="00E84F3C">
              <w:t xml:space="preserve">Проект </w:t>
            </w:r>
            <w:r w:rsidR="00892411">
              <w:t>СКС-2021-ХВ-ИП-6.1.19.1-7</w:t>
            </w:r>
            <w:r w:rsidR="00282BE6">
              <w:t>к</w:t>
            </w:r>
            <w:r w:rsidR="00892411" w:rsidRPr="00E84F3C">
              <w:t>-НВ</w:t>
            </w:r>
            <w:r w:rsidRPr="00E84F3C">
              <w:t xml:space="preserve"> </w:t>
            </w:r>
            <w:r>
              <w:t>на выполнение работ по наружным сетям водоснабжения.</w:t>
            </w:r>
          </w:p>
        </w:tc>
      </w:tr>
      <w:tr w:rsidR="009A041C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9A041C" w:rsidRDefault="00D672B8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D672B8" w:rsidP="001966A0">
            <w:pPr>
              <w:jc w:val="both"/>
            </w:pPr>
            <w:bookmarkStart w:id="1" w:name="__DdeLink__13065_1746079678"/>
            <w:r w:rsidRPr="00E84F3C">
              <w:t xml:space="preserve">В соответствии с проектом </w:t>
            </w:r>
            <w:bookmarkEnd w:id="1"/>
            <w:r w:rsidR="00892411">
              <w:t>СКС-2021-ХВ-ИП-6.1.19.1-7</w:t>
            </w:r>
            <w:r w:rsidR="00282BE6">
              <w:t>к</w:t>
            </w:r>
            <w:r w:rsidR="00892411" w:rsidRPr="00E84F3C">
              <w:t>-НВ</w:t>
            </w:r>
            <w:r w:rsidRPr="00E84F3C">
              <w:t>.</w:t>
            </w:r>
          </w:p>
        </w:tc>
      </w:tr>
      <w:tr w:rsidR="009A041C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892411">
              <w:t>СКС-2021-ХВ-ИП-6.1.19.1-7</w:t>
            </w:r>
            <w:r w:rsidR="00282BE6">
              <w:t>к</w:t>
            </w:r>
            <w:r w:rsidR="00892411" w:rsidRPr="00E84F3C">
              <w:t>-НВ</w:t>
            </w:r>
            <w:r w:rsidR="00D672B8" w:rsidRPr="00E84F3C"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892411">
              <w:t>СКС-2021-ХВ-ИП-6.1.19.1-7</w:t>
            </w:r>
            <w:r w:rsidR="00282BE6">
              <w:t>к</w:t>
            </w:r>
            <w:r w:rsidR="00892411" w:rsidRPr="00E84F3C">
              <w:t>-НВ</w:t>
            </w:r>
            <w:r w:rsidR="00D672B8" w:rsidRPr="00E84F3C">
              <w:t>.</w:t>
            </w:r>
          </w:p>
        </w:tc>
      </w:tr>
      <w:tr w:rsidR="009A041C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  <w:r w:rsidR="00556BD3">
              <w:rPr>
                <w:rFonts w:cs="Tahoma"/>
                <w:bCs/>
                <w:color w:val="000000"/>
              </w:rPr>
              <w:t xml:space="preserve"> </w:t>
            </w:r>
            <w:r w:rsidR="00556BD3"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9A041C" w:rsidTr="00C44A97">
        <w:trPr>
          <w:trHeight w:val="18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9A041C" w:rsidTr="00C44A97">
        <w:trPr>
          <w:trHeight w:val="69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8E578E" w:rsidRDefault="00D672B8">
            <w:r w:rsidRPr="008E578E"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8E578E" w:rsidRDefault="00853FAE" w:rsidP="00853FAE">
            <w:pPr>
              <w:spacing w:before="120" w:after="120" w:line="276" w:lineRule="auto"/>
              <w:jc w:val="both"/>
            </w:pPr>
            <w:r>
              <w:rPr>
                <w:rFonts w:cs="Tahoma"/>
              </w:rPr>
              <w:t>30</w:t>
            </w:r>
            <w:r w:rsidR="00323DE9">
              <w:rPr>
                <w:rFonts w:cs="Tahoma"/>
              </w:rPr>
              <w:t xml:space="preserve"> календарных дней</w:t>
            </w:r>
            <w:r w:rsidR="00087D04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с даты подписания договора</w:t>
            </w:r>
            <w:bookmarkStart w:id="2" w:name="_GoBack"/>
            <w:bookmarkEnd w:id="2"/>
          </w:p>
        </w:tc>
      </w:tr>
      <w:tr w:rsidR="009A041C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9A041C" w:rsidRDefault="00D672B8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9A041C" w:rsidRDefault="00D672B8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9A041C" w:rsidRDefault="00D672B8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9A041C" w:rsidRDefault="00D672B8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9A041C" w:rsidRDefault="00D672B8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9A041C" w:rsidRDefault="00D672B8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7. </w:t>
            </w:r>
            <w:r w:rsidR="003C74C5">
              <w:t xml:space="preserve"> </w:t>
            </w:r>
            <w:r>
              <w:t>Гарантия на выполненные работы 5 лет.</w:t>
            </w:r>
          </w:p>
        </w:tc>
      </w:tr>
    </w:tbl>
    <w:p w:rsidR="009A041C" w:rsidRDefault="00D672B8">
      <w:pPr>
        <w:spacing w:before="240"/>
        <w:outlineLvl w:val="0"/>
        <w:rPr>
          <w:bCs/>
          <w:kern w:val="2"/>
        </w:rPr>
      </w:pPr>
      <w:r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 w:rsidR="00F80455" w:rsidRDefault="00F80455">
      <w:pPr>
        <w:spacing w:before="240"/>
        <w:outlineLvl w:val="0"/>
        <w:rPr>
          <w:bCs/>
          <w:kern w:val="2"/>
        </w:rPr>
      </w:pPr>
      <w:r>
        <w:rPr>
          <w:bCs/>
          <w:kern w:val="2"/>
        </w:rPr>
        <w:t>Приложение №2: Реестр выполненных работ.</w:t>
      </w:r>
    </w:p>
    <w:p w:rsidR="009A041C" w:rsidRDefault="009A041C"/>
    <w:p w:rsidR="00B73A7B" w:rsidRDefault="00B73A7B"/>
    <w:p w:rsidR="009A041C" w:rsidRDefault="009A041C"/>
    <w:p w:rsidR="009A041C" w:rsidRDefault="00D672B8">
      <w:pPr>
        <w:spacing w:line="276" w:lineRule="auto"/>
        <w:ind w:left="-567" w:right="-284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 w:rsidR="009A041C" w:rsidRDefault="00D672B8">
      <w:pPr>
        <w:spacing w:line="276" w:lineRule="auto"/>
        <w:ind w:left="-567" w:right="-284"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sectPr w:rsidR="009A041C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196"/>
    <w:multiLevelType w:val="multilevel"/>
    <w:tmpl w:val="52CE16B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196D170F"/>
    <w:multiLevelType w:val="multilevel"/>
    <w:tmpl w:val="8852269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24243E36"/>
    <w:multiLevelType w:val="multilevel"/>
    <w:tmpl w:val="D80CD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1C"/>
    <w:rsid w:val="00087D04"/>
    <w:rsid w:val="000915B8"/>
    <w:rsid w:val="00101B0C"/>
    <w:rsid w:val="001062B7"/>
    <w:rsid w:val="00116D83"/>
    <w:rsid w:val="00122C4F"/>
    <w:rsid w:val="00134121"/>
    <w:rsid w:val="00154EF3"/>
    <w:rsid w:val="00170F8C"/>
    <w:rsid w:val="001966A0"/>
    <w:rsid w:val="001A4D6B"/>
    <w:rsid w:val="001B08F0"/>
    <w:rsid w:val="002009DA"/>
    <w:rsid w:val="00282BE6"/>
    <w:rsid w:val="00290578"/>
    <w:rsid w:val="002A532C"/>
    <w:rsid w:val="00323DE9"/>
    <w:rsid w:val="003366F2"/>
    <w:rsid w:val="00352C09"/>
    <w:rsid w:val="003A7A88"/>
    <w:rsid w:val="003C0D35"/>
    <w:rsid w:val="003C74C5"/>
    <w:rsid w:val="003E0FF2"/>
    <w:rsid w:val="003F0571"/>
    <w:rsid w:val="00403DDE"/>
    <w:rsid w:val="00423594"/>
    <w:rsid w:val="00497AEB"/>
    <w:rsid w:val="00513DA5"/>
    <w:rsid w:val="00530C04"/>
    <w:rsid w:val="00556BD3"/>
    <w:rsid w:val="00556F38"/>
    <w:rsid w:val="005805E2"/>
    <w:rsid w:val="00582AED"/>
    <w:rsid w:val="00583EA3"/>
    <w:rsid w:val="005A30E2"/>
    <w:rsid w:val="005E6815"/>
    <w:rsid w:val="00625E09"/>
    <w:rsid w:val="00634812"/>
    <w:rsid w:val="0068314E"/>
    <w:rsid w:val="00684A8B"/>
    <w:rsid w:val="0075598F"/>
    <w:rsid w:val="00764893"/>
    <w:rsid w:val="007939D5"/>
    <w:rsid w:val="007B37AB"/>
    <w:rsid w:val="007B7C38"/>
    <w:rsid w:val="007C69AC"/>
    <w:rsid w:val="00801FAF"/>
    <w:rsid w:val="00853FAE"/>
    <w:rsid w:val="00892411"/>
    <w:rsid w:val="008A6283"/>
    <w:rsid w:val="008A6469"/>
    <w:rsid w:val="008E578E"/>
    <w:rsid w:val="00931166"/>
    <w:rsid w:val="009A041C"/>
    <w:rsid w:val="009A4027"/>
    <w:rsid w:val="009A7ACA"/>
    <w:rsid w:val="009B6C55"/>
    <w:rsid w:val="009D7E9C"/>
    <w:rsid w:val="009E0320"/>
    <w:rsid w:val="009F08FD"/>
    <w:rsid w:val="00A033BE"/>
    <w:rsid w:val="00A317C6"/>
    <w:rsid w:val="00A4646B"/>
    <w:rsid w:val="00A57077"/>
    <w:rsid w:val="00A77E51"/>
    <w:rsid w:val="00AA5C35"/>
    <w:rsid w:val="00B147B7"/>
    <w:rsid w:val="00B43517"/>
    <w:rsid w:val="00B50672"/>
    <w:rsid w:val="00B73A7B"/>
    <w:rsid w:val="00B821F0"/>
    <w:rsid w:val="00BB4BF0"/>
    <w:rsid w:val="00BD361B"/>
    <w:rsid w:val="00BE2CD7"/>
    <w:rsid w:val="00BF659C"/>
    <w:rsid w:val="00C02E7D"/>
    <w:rsid w:val="00C321B1"/>
    <w:rsid w:val="00C41311"/>
    <w:rsid w:val="00C44A97"/>
    <w:rsid w:val="00C76E49"/>
    <w:rsid w:val="00C801CA"/>
    <w:rsid w:val="00CA21BF"/>
    <w:rsid w:val="00CF6FBE"/>
    <w:rsid w:val="00D01FF3"/>
    <w:rsid w:val="00D41E60"/>
    <w:rsid w:val="00D44ACF"/>
    <w:rsid w:val="00D672B8"/>
    <w:rsid w:val="00DE15E1"/>
    <w:rsid w:val="00E12B6E"/>
    <w:rsid w:val="00E84F3C"/>
    <w:rsid w:val="00E85A5D"/>
    <w:rsid w:val="00E97810"/>
    <w:rsid w:val="00EF587D"/>
    <w:rsid w:val="00F04E8A"/>
    <w:rsid w:val="00F12F96"/>
    <w:rsid w:val="00F33C45"/>
    <w:rsid w:val="00F40151"/>
    <w:rsid w:val="00F72303"/>
    <w:rsid w:val="00F77204"/>
    <w:rsid w:val="00F80455"/>
    <w:rsid w:val="00FA5C50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F995B-FCBF-4F8D-B9DA-A4879A32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2</cp:revision>
  <cp:lastPrinted>2022-11-29T12:55:00Z</cp:lastPrinted>
  <dcterms:created xsi:type="dcterms:W3CDTF">2022-12-14T07:40:00Z</dcterms:created>
  <dcterms:modified xsi:type="dcterms:W3CDTF">2022-12-14T07:40:00Z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